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CA807FF" w14:textId="77777777" w:rsidR="004461BD" w:rsidRPr="00E02C86" w:rsidRDefault="00116AC7">
      <w:pPr>
        <w:pStyle w:val="Title"/>
        <w:jc w:val="center"/>
        <w:rPr>
          <w:rFonts w:ascii="Times New Roman" w:hAnsi="Times New Roman" w:cs="Times New Roman"/>
          <w:sz w:val="22"/>
          <w:szCs w:val="22"/>
        </w:rPr>
      </w:pPr>
      <w:r w:rsidRPr="00E02C86">
        <w:rPr>
          <w:rFonts w:ascii="Times New Roman" w:hAnsi="Times New Roman" w:cs="Times New Roman"/>
          <w:sz w:val="22"/>
          <w:szCs w:val="22"/>
        </w:rPr>
        <w:t>Sponsorship Opportunities</w:t>
      </w:r>
    </w:p>
    <w:p w14:paraId="15478440" w14:textId="77777777" w:rsidR="004461BD" w:rsidRPr="00E02C86" w:rsidRDefault="00116AC7">
      <w:pPr>
        <w:jc w:val="center"/>
        <w:rPr>
          <w:rFonts w:ascii="Times New Roman" w:hAnsi="Times New Roman" w:cs="Times New Roman"/>
          <w:sz w:val="22"/>
        </w:rPr>
      </w:pPr>
      <w:r w:rsidRPr="00E02C86">
        <w:rPr>
          <w:rFonts w:ascii="Times New Roman" w:hAnsi="Times New Roman" w:cs="Times New Roman"/>
          <w:b/>
          <w:color w:val="464646"/>
          <w:sz w:val="22"/>
        </w:rPr>
        <w:t>IEEE Information Theory Workshop (ITW 2027) | Munich, Germany | April 5-8, 2027</w:t>
      </w:r>
    </w:p>
    <w:p w14:paraId="73A95115" w14:textId="77777777" w:rsidR="004461BD" w:rsidRPr="00E02C86" w:rsidRDefault="004461BD">
      <w:pPr>
        <w:pBdr>
          <w:bottom w:val="single" w:sz="8" w:space="1" w:color="00529B"/>
        </w:pBdr>
        <w:spacing w:before="20" w:after="100"/>
        <w:rPr>
          <w:rFonts w:ascii="Times New Roman" w:hAnsi="Times New Roman" w:cs="Times New Roman"/>
          <w:sz w:val="22"/>
        </w:rPr>
      </w:pPr>
    </w:p>
    <w:p w14:paraId="4198778F" w14:textId="77777777" w:rsidR="004461BD" w:rsidRPr="00E02C86" w:rsidRDefault="00116AC7">
      <w:pPr>
        <w:pStyle w:val="Heading1"/>
        <w:rPr>
          <w:rFonts w:ascii="Times New Roman" w:hAnsi="Times New Roman" w:cs="Times New Roman"/>
          <w:sz w:val="22"/>
          <w:szCs w:val="22"/>
        </w:rPr>
      </w:pPr>
      <w:r w:rsidRPr="00E02C86">
        <w:rPr>
          <w:rFonts w:ascii="Times New Roman" w:hAnsi="Times New Roman" w:cs="Times New Roman"/>
          <w:sz w:val="22"/>
          <w:szCs w:val="22"/>
        </w:rPr>
        <w:t>About ITW 2027</w:t>
      </w:r>
    </w:p>
    <w:p w14:paraId="4061499F" w14:textId="7C0E2173" w:rsidR="00E02C86" w:rsidRPr="00E02C86" w:rsidRDefault="00E02C86" w:rsidP="00E02C86">
      <w:pPr>
        <w:pStyle w:val="NormalWeb"/>
        <w:rPr>
          <w:color w:val="000000"/>
          <w:sz w:val="22"/>
          <w:szCs w:val="22"/>
        </w:rPr>
      </w:pPr>
      <w:r w:rsidRPr="00E02C86">
        <w:rPr>
          <w:color w:val="000000"/>
          <w:sz w:val="22"/>
          <w:szCs w:val="22"/>
        </w:rPr>
        <w:t>The 2027 IEEE Information Theory Workshop (ITW 2027) will take place in Munich, Germany, from April 5</w:t>
      </w:r>
      <w:r w:rsidR="006F0E28">
        <w:rPr>
          <w:color w:val="000000"/>
          <w:sz w:val="22"/>
          <w:szCs w:val="22"/>
        </w:rPr>
        <w:t>-</w:t>
      </w:r>
      <w:r w:rsidRPr="00E02C86">
        <w:rPr>
          <w:color w:val="000000"/>
          <w:sz w:val="22"/>
          <w:szCs w:val="22"/>
        </w:rPr>
        <w:t>8, 2027. ITW is a premier technical forum for advances in information theory, coding, communications, machine learning, data science, security and privacy, distributed storage, quantum information, DNA-based data storage, and post-quantum cryptography. These areas provide fundamental methods for making future communication, computing, and storage systems more reliable, efficient, secure, and scalable.</w:t>
      </w:r>
    </w:p>
    <w:p w14:paraId="6F5221E4" w14:textId="77777777" w:rsidR="00E02C86" w:rsidRPr="00E02C86" w:rsidRDefault="00E02C86" w:rsidP="00E02C86">
      <w:pPr>
        <w:pStyle w:val="NormalWeb"/>
        <w:rPr>
          <w:color w:val="000000"/>
          <w:sz w:val="22"/>
          <w:szCs w:val="22"/>
        </w:rPr>
      </w:pPr>
      <w:r w:rsidRPr="006F0E28">
        <w:rPr>
          <w:b/>
          <w:bCs/>
          <w:color w:val="000000"/>
          <w:sz w:val="22"/>
          <w:szCs w:val="22"/>
        </w:rPr>
        <w:t>For companies developing next-generation wireless and 6G systems, artificial intelligence, secure digital infrastructure, cloud and distributed platforms, quantum technologies, or advanced storage solutions, ITW 2027 offers early insight into emerging scientific directions that may shape future products and standards.</w:t>
      </w:r>
      <w:r w:rsidRPr="00E02C86">
        <w:rPr>
          <w:color w:val="000000"/>
          <w:sz w:val="22"/>
          <w:szCs w:val="22"/>
        </w:rPr>
        <w:t xml:space="preserve"> The workshop brings together leading professors, researchers, practitioners, and highly qualified students in a focused and collegial setting, combining a high-quality technical program with in-depth discussions, close interaction among participants, and carefully designed networking opportunities.</w:t>
      </w:r>
    </w:p>
    <w:p w14:paraId="1031E1D9" w14:textId="77777777" w:rsidR="004461BD" w:rsidRPr="00E02C86" w:rsidRDefault="00116AC7">
      <w:pPr>
        <w:pStyle w:val="Heading1"/>
        <w:rPr>
          <w:rFonts w:ascii="Times New Roman" w:hAnsi="Times New Roman" w:cs="Times New Roman"/>
          <w:sz w:val="22"/>
          <w:szCs w:val="22"/>
        </w:rPr>
      </w:pPr>
      <w:r w:rsidRPr="00E02C86">
        <w:rPr>
          <w:rFonts w:ascii="Times New Roman" w:hAnsi="Times New Roman" w:cs="Times New Roman"/>
          <w:sz w:val="22"/>
          <w:szCs w:val="22"/>
        </w:rPr>
        <w:t>Becoming a Sponsor/Supporter</w:t>
      </w:r>
    </w:p>
    <w:p w14:paraId="64B1F77B" w14:textId="77777777" w:rsidR="004461BD" w:rsidRPr="00E02C86" w:rsidRDefault="00116AC7">
      <w:pPr>
        <w:rPr>
          <w:rFonts w:ascii="Times New Roman" w:hAnsi="Times New Roman" w:cs="Times New Roman"/>
          <w:sz w:val="22"/>
        </w:rPr>
      </w:pPr>
      <w:r w:rsidRPr="00E02C86">
        <w:rPr>
          <w:rFonts w:ascii="Times New Roman" w:hAnsi="Times New Roman" w:cs="Times New Roman"/>
          <w:sz w:val="22"/>
        </w:rPr>
        <w:t>On behalf of the IEEE Information Theory Society and the ITW 2027 Organizing Committee, we invite your organization to participate as an industry sponsor/supporter.</w:t>
      </w:r>
    </w:p>
    <w:p w14:paraId="1A7005A0" w14:textId="77777777" w:rsidR="004461BD" w:rsidRPr="00E02C86" w:rsidRDefault="00116AC7">
      <w:pPr>
        <w:rPr>
          <w:rFonts w:ascii="Times New Roman" w:hAnsi="Times New Roman" w:cs="Times New Roman"/>
          <w:sz w:val="22"/>
        </w:rPr>
      </w:pPr>
      <w:r w:rsidRPr="00E02C86">
        <w:rPr>
          <w:rFonts w:ascii="Times New Roman" w:hAnsi="Times New Roman" w:cs="Times New Roman"/>
          <w:sz w:val="22"/>
        </w:rPr>
        <w:t>ITW 2027 offers a distinctive platform for targeted visibility and high-quality interaction with a concentrated and influential audience, together with opportunities to support and connect with the next generation of researchers in the field.</w:t>
      </w:r>
    </w:p>
    <w:p w14:paraId="569479BB" w14:textId="77777777" w:rsidR="004461BD" w:rsidRPr="00E02C86" w:rsidRDefault="00116AC7">
      <w:pPr>
        <w:rPr>
          <w:rFonts w:ascii="Times New Roman" w:hAnsi="Times New Roman" w:cs="Times New Roman"/>
          <w:sz w:val="22"/>
        </w:rPr>
      </w:pPr>
      <w:r w:rsidRPr="00E02C86">
        <w:rPr>
          <w:rFonts w:ascii="Times New Roman" w:hAnsi="Times New Roman" w:cs="Times New Roman"/>
          <w:sz w:val="22"/>
        </w:rPr>
        <w:t>Four sponsorship/supporter levels are available: Diamond (€17,500), Gold (€15,000), Silver (€10,000), and Bronze (€5,000). Benefits are scaled to provide clear and proportionate visibility, engagement, recognition, and access.</w:t>
      </w:r>
    </w:p>
    <w:p w14:paraId="190ED407" w14:textId="77777777" w:rsidR="004461BD" w:rsidRPr="00E02C86" w:rsidRDefault="00116AC7">
      <w:pPr>
        <w:pStyle w:val="Heading1"/>
        <w:rPr>
          <w:rFonts w:ascii="Times New Roman" w:hAnsi="Times New Roman" w:cs="Times New Roman"/>
          <w:sz w:val="22"/>
          <w:szCs w:val="22"/>
        </w:rPr>
      </w:pPr>
      <w:r w:rsidRPr="00E02C86">
        <w:rPr>
          <w:rFonts w:ascii="Times New Roman" w:hAnsi="Times New Roman" w:cs="Times New Roman"/>
          <w:sz w:val="22"/>
          <w:szCs w:val="22"/>
        </w:rPr>
        <w:t>Why partner with ITW 2027?</w:t>
      </w:r>
    </w:p>
    <w:tbl>
      <w:tblPr>
        <w:tblStyle w:val="TableGrid"/>
        <w:tblW w:w="0" w:type="auto"/>
        <w:tblLook w:val="04A0" w:firstRow="1" w:lastRow="0" w:firstColumn="1" w:lastColumn="0" w:noHBand="0" w:noVBand="1"/>
      </w:tblPr>
      <w:tblGrid>
        <w:gridCol w:w="3405"/>
        <w:gridCol w:w="3405"/>
        <w:gridCol w:w="3404"/>
      </w:tblGrid>
      <w:tr w:rsidR="004461BD" w:rsidRPr="00E02C86" w14:paraId="147A6450" w14:textId="77777777">
        <w:tc>
          <w:tcPr>
            <w:tcW w:w="3408" w:type="dxa"/>
            <w:shd w:val="clear" w:color="auto" w:fill="EAF2F8"/>
          </w:tcPr>
          <w:p w14:paraId="68E8C2E5" w14:textId="77777777" w:rsidR="004461BD" w:rsidRPr="00E02C86" w:rsidRDefault="00116AC7">
            <w:pPr>
              <w:spacing w:after="40"/>
              <w:rPr>
                <w:rFonts w:ascii="Times New Roman" w:hAnsi="Times New Roman" w:cs="Times New Roman"/>
                <w:sz w:val="22"/>
              </w:rPr>
            </w:pPr>
            <w:r w:rsidRPr="00E02C86">
              <w:rPr>
                <w:rFonts w:ascii="Times New Roman" w:hAnsi="Times New Roman" w:cs="Times New Roman"/>
                <w:b/>
                <w:color w:val="00529B"/>
                <w:sz w:val="22"/>
              </w:rPr>
              <w:t>TARGETED VISIBILITY</w:t>
            </w:r>
          </w:p>
          <w:p w14:paraId="4489A76E" w14:textId="77777777" w:rsidR="004461BD" w:rsidRPr="00E02C86" w:rsidRDefault="00116AC7">
            <w:pPr>
              <w:spacing w:after="0"/>
              <w:rPr>
                <w:rFonts w:ascii="Times New Roman" w:hAnsi="Times New Roman" w:cs="Times New Roman"/>
                <w:sz w:val="22"/>
              </w:rPr>
            </w:pPr>
            <w:r w:rsidRPr="00E02C86">
              <w:rPr>
                <w:rFonts w:ascii="Times New Roman" w:hAnsi="Times New Roman" w:cs="Times New Roman"/>
                <w:sz w:val="22"/>
              </w:rPr>
              <w:t>Place your organization in front of a focused international audience in information theory and its emerging applications.</w:t>
            </w:r>
          </w:p>
        </w:tc>
        <w:tc>
          <w:tcPr>
            <w:tcW w:w="3408" w:type="dxa"/>
            <w:shd w:val="clear" w:color="auto" w:fill="EAF2F8"/>
          </w:tcPr>
          <w:p w14:paraId="6FE8F170" w14:textId="77777777" w:rsidR="004461BD" w:rsidRPr="00E02C86" w:rsidRDefault="00116AC7">
            <w:pPr>
              <w:spacing w:after="40"/>
              <w:rPr>
                <w:rFonts w:ascii="Times New Roman" w:hAnsi="Times New Roman" w:cs="Times New Roman"/>
                <w:sz w:val="22"/>
              </w:rPr>
            </w:pPr>
            <w:r w:rsidRPr="00E02C86">
              <w:rPr>
                <w:rFonts w:ascii="Times New Roman" w:hAnsi="Times New Roman" w:cs="Times New Roman"/>
                <w:b/>
                <w:color w:val="00529B"/>
                <w:sz w:val="22"/>
              </w:rPr>
              <w:t>MEANINGFUL ENGAGEMENT</w:t>
            </w:r>
          </w:p>
          <w:p w14:paraId="568344A8" w14:textId="77777777" w:rsidR="004461BD" w:rsidRPr="00E02C86" w:rsidRDefault="00116AC7">
            <w:pPr>
              <w:spacing w:after="0"/>
              <w:rPr>
                <w:rFonts w:ascii="Times New Roman" w:hAnsi="Times New Roman" w:cs="Times New Roman"/>
                <w:sz w:val="22"/>
              </w:rPr>
            </w:pPr>
            <w:r w:rsidRPr="00E02C86">
              <w:rPr>
                <w:rFonts w:ascii="Times New Roman" w:hAnsi="Times New Roman" w:cs="Times New Roman"/>
                <w:sz w:val="22"/>
              </w:rPr>
              <w:t>Create high-quality interactions through approved demonstrations, showcases, networking, and workshop recognition.</w:t>
            </w:r>
          </w:p>
        </w:tc>
        <w:tc>
          <w:tcPr>
            <w:tcW w:w="3408" w:type="dxa"/>
            <w:shd w:val="clear" w:color="auto" w:fill="EAF2F8"/>
          </w:tcPr>
          <w:p w14:paraId="04EDBB53" w14:textId="77777777" w:rsidR="004461BD" w:rsidRPr="00E02C86" w:rsidRDefault="00116AC7">
            <w:pPr>
              <w:spacing w:after="40"/>
              <w:rPr>
                <w:rFonts w:ascii="Times New Roman" w:hAnsi="Times New Roman" w:cs="Times New Roman"/>
                <w:sz w:val="22"/>
              </w:rPr>
            </w:pPr>
            <w:r w:rsidRPr="00E02C86">
              <w:rPr>
                <w:rFonts w:ascii="Times New Roman" w:hAnsi="Times New Roman" w:cs="Times New Roman"/>
                <w:b/>
                <w:color w:val="00529B"/>
                <w:sz w:val="22"/>
              </w:rPr>
              <w:t>RESEARCH TALENT</w:t>
            </w:r>
          </w:p>
          <w:p w14:paraId="2F380DE9" w14:textId="77777777" w:rsidR="004461BD" w:rsidRPr="00E02C86" w:rsidRDefault="00116AC7">
            <w:pPr>
              <w:spacing w:after="0"/>
              <w:rPr>
                <w:rFonts w:ascii="Times New Roman" w:hAnsi="Times New Roman" w:cs="Times New Roman"/>
                <w:sz w:val="22"/>
              </w:rPr>
            </w:pPr>
            <w:r w:rsidRPr="00E02C86">
              <w:rPr>
                <w:rFonts w:ascii="Times New Roman" w:hAnsi="Times New Roman" w:cs="Times New Roman"/>
                <w:sz w:val="22"/>
              </w:rPr>
              <w:t>Connect with outstanding students, early-career researchers, and established experts from academia and industry.</w:t>
            </w:r>
          </w:p>
        </w:tc>
      </w:tr>
    </w:tbl>
    <w:p w14:paraId="3666FB2C" w14:textId="77777777" w:rsidR="004461BD" w:rsidRPr="00E02C86" w:rsidRDefault="00116AC7">
      <w:pPr>
        <w:pStyle w:val="Heading1"/>
        <w:rPr>
          <w:rFonts w:ascii="Times New Roman" w:hAnsi="Times New Roman" w:cs="Times New Roman"/>
          <w:sz w:val="22"/>
          <w:szCs w:val="22"/>
        </w:rPr>
      </w:pPr>
      <w:r w:rsidRPr="00E02C86">
        <w:rPr>
          <w:rFonts w:ascii="Times New Roman" w:hAnsi="Times New Roman" w:cs="Times New Roman"/>
          <w:sz w:val="22"/>
          <w:szCs w:val="22"/>
        </w:rPr>
        <w:t>Contact</w:t>
      </w:r>
    </w:p>
    <w:p w14:paraId="27BEA3F9" w14:textId="27503049" w:rsidR="004461BD" w:rsidRPr="00E02C86" w:rsidRDefault="00116AC7">
      <w:pPr>
        <w:rPr>
          <w:rFonts w:ascii="Times New Roman" w:hAnsi="Times New Roman" w:cs="Times New Roman"/>
          <w:sz w:val="22"/>
        </w:rPr>
      </w:pPr>
      <w:r w:rsidRPr="00E02C86">
        <w:rPr>
          <w:rFonts w:ascii="Times New Roman" w:hAnsi="Times New Roman" w:cs="Times New Roman"/>
          <w:sz w:val="22"/>
        </w:rPr>
        <w:t xml:space="preserve">For questions regarding becoming an industry sponsor/supporter, please email the IEEE ITW 2027 Industry Sponsorship Chair </w:t>
      </w:r>
      <w:hyperlink r:id="rId6" w:history="1">
        <w:r w:rsidR="00540D95" w:rsidRPr="00E02C86">
          <w:rPr>
            <w:rStyle w:val="Hyperlink"/>
            <w:rFonts w:ascii="Times New Roman" w:hAnsi="Times New Roman" w:cs="Times New Roman"/>
            <w:sz w:val="22"/>
          </w:rPr>
          <w:t>Prof. Onur Günlü</w:t>
        </w:r>
      </w:hyperlink>
      <w:r w:rsidR="00540D95" w:rsidRPr="00E02C86">
        <w:rPr>
          <w:rFonts w:ascii="Times New Roman" w:hAnsi="Times New Roman" w:cs="Times New Roman"/>
          <w:sz w:val="22"/>
        </w:rPr>
        <w:t xml:space="preserve"> </w:t>
      </w:r>
      <w:r w:rsidRPr="00E02C86">
        <w:rPr>
          <w:rFonts w:ascii="Times New Roman" w:hAnsi="Times New Roman" w:cs="Times New Roman"/>
          <w:sz w:val="22"/>
        </w:rPr>
        <w:t xml:space="preserve">at </w:t>
      </w:r>
      <w:hyperlink r:id="rId7" w:history="1">
        <w:r w:rsidRPr="006713C7">
          <w:rPr>
            <w:rStyle w:val="Hyperlink"/>
            <w:rFonts w:ascii="Times New Roman" w:hAnsi="Times New Roman" w:cs="Times New Roman"/>
            <w:b/>
            <w:sz w:val="22"/>
          </w:rPr>
          <w:t>itw2027-sponsorship@ieee-itw.org</w:t>
        </w:r>
      </w:hyperlink>
      <w:r w:rsidR="006713C7" w:rsidRPr="006713C7">
        <w:rPr>
          <w:rFonts w:ascii="Times New Roman" w:hAnsi="Times New Roman" w:cs="Times New Roman"/>
          <w:bCs/>
          <w:color w:val="000000" w:themeColor="text1"/>
          <w:sz w:val="22"/>
        </w:rPr>
        <w:t>.</w:t>
      </w:r>
    </w:p>
    <w:p w14:paraId="06F9603E" w14:textId="0B2CD80B" w:rsidR="004461BD" w:rsidRPr="00E02C86" w:rsidRDefault="004461BD">
      <w:pPr>
        <w:spacing w:after="40"/>
        <w:rPr>
          <w:rFonts w:ascii="Times New Roman" w:hAnsi="Times New Roman" w:cs="Times New Roman"/>
          <w:sz w:val="22"/>
        </w:rPr>
      </w:pPr>
    </w:p>
    <w:sectPr w:rsidR="004461BD" w:rsidRPr="00E02C86" w:rsidSect="00034616">
      <w:pgSz w:w="12240" w:h="15840"/>
      <w:pgMar w:top="792" w:right="1008" w:bottom="792"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67930378">
    <w:abstractNumId w:val="8"/>
  </w:num>
  <w:num w:numId="2" w16cid:durableId="1844516282">
    <w:abstractNumId w:val="6"/>
  </w:num>
  <w:num w:numId="3" w16cid:durableId="942687250">
    <w:abstractNumId w:val="5"/>
  </w:num>
  <w:num w:numId="4" w16cid:durableId="1082798022">
    <w:abstractNumId w:val="4"/>
  </w:num>
  <w:num w:numId="5" w16cid:durableId="857541585">
    <w:abstractNumId w:val="7"/>
  </w:num>
  <w:num w:numId="6" w16cid:durableId="1678262651">
    <w:abstractNumId w:val="3"/>
  </w:num>
  <w:num w:numId="7" w16cid:durableId="510218960">
    <w:abstractNumId w:val="2"/>
  </w:num>
  <w:num w:numId="8" w16cid:durableId="697855716">
    <w:abstractNumId w:val="1"/>
  </w:num>
  <w:num w:numId="9" w16cid:durableId="1973704135">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1"/>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16AC7"/>
    <w:rsid w:val="0015074B"/>
    <w:rsid w:val="0029639D"/>
    <w:rsid w:val="00326F90"/>
    <w:rsid w:val="004355DC"/>
    <w:rsid w:val="004461BD"/>
    <w:rsid w:val="00540D95"/>
    <w:rsid w:val="006713C7"/>
    <w:rsid w:val="006F0E28"/>
    <w:rsid w:val="00AA1D8D"/>
    <w:rsid w:val="00B47730"/>
    <w:rsid w:val="00CB0664"/>
    <w:rsid w:val="00E02C8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546DA7B"/>
  <w14:defaultImageDpi w14:val="300"/>
  <w15:docId w15:val="{8E90D143-82BA-3B48-8C2B-835CD8ADD8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80" w:line="252" w:lineRule="auto"/>
    </w:pPr>
    <w:rPr>
      <w:rFonts w:ascii="Aptos" w:eastAsia="Aptos" w:hAnsi="Aptos"/>
      <w:sz w:val="20"/>
    </w:rPr>
  </w:style>
  <w:style w:type="paragraph" w:styleId="Heading1">
    <w:name w:val="heading 1"/>
    <w:basedOn w:val="Normal"/>
    <w:next w:val="Normal"/>
    <w:link w:val="Heading1Char"/>
    <w:uiPriority w:val="9"/>
    <w:qFormat/>
    <w:rsid w:val="00FC693F"/>
    <w:pPr>
      <w:keepNext/>
      <w:keepLines/>
      <w:spacing w:before="120" w:after="60"/>
      <w:outlineLvl w:val="0"/>
    </w:pPr>
    <w:rPr>
      <w:rFonts w:asciiTheme="majorHAnsi" w:eastAsiaTheme="majorEastAsia" w:hAnsiTheme="majorHAnsi" w:cstheme="majorBidi"/>
      <w:b/>
      <w:bCs/>
      <w:color w:val="00529B"/>
      <w:sz w:val="26"/>
      <w:szCs w:val="28"/>
    </w:rPr>
  </w:style>
  <w:style w:type="paragraph" w:styleId="Heading2">
    <w:name w:val="heading 2"/>
    <w:basedOn w:val="Normal"/>
    <w:next w:val="Normal"/>
    <w:link w:val="Heading2Char"/>
    <w:uiPriority w:val="9"/>
    <w:unhideWhenUsed/>
    <w:qFormat/>
    <w:rsid w:val="00FC693F"/>
    <w:pPr>
      <w:keepNext/>
      <w:keepLines/>
      <w:spacing w:before="120" w:after="60"/>
      <w:outlineLvl w:val="1"/>
    </w:pPr>
    <w:rPr>
      <w:rFonts w:asciiTheme="majorHAnsi" w:eastAsiaTheme="majorEastAsia" w:hAnsiTheme="majorHAnsi" w:cstheme="majorBidi"/>
      <w:b/>
      <w:bCs/>
      <w:color w:val="00529B"/>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60" w:line="240" w:lineRule="auto"/>
      <w:contextualSpacing/>
    </w:pPr>
    <w:rPr>
      <w:rFonts w:asciiTheme="majorHAnsi" w:eastAsiaTheme="majorEastAsia" w:hAnsiTheme="majorHAnsi" w:cstheme="majorBidi"/>
      <w:b/>
      <w:color w:val="00529B"/>
      <w:spacing w:val="5"/>
      <w:kern w:val="28"/>
      <w:sz w:val="3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540D95"/>
    <w:rPr>
      <w:color w:val="0000FF" w:themeColor="hyperlink"/>
      <w:u w:val="single"/>
    </w:rPr>
  </w:style>
  <w:style w:type="character" w:styleId="UnresolvedMention">
    <w:name w:val="Unresolved Mention"/>
    <w:basedOn w:val="DefaultParagraphFont"/>
    <w:uiPriority w:val="99"/>
    <w:semiHidden/>
    <w:unhideWhenUsed/>
    <w:rsid w:val="00540D95"/>
    <w:rPr>
      <w:color w:val="605E5C"/>
      <w:shd w:val="clear" w:color="auto" w:fill="E1DFDD"/>
    </w:rPr>
  </w:style>
  <w:style w:type="paragraph" w:styleId="NormalWeb">
    <w:name w:val="Normal (Web)"/>
    <w:basedOn w:val="Normal"/>
    <w:uiPriority w:val="99"/>
    <w:semiHidden/>
    <w:unhideWhenUsed/>
    <w:rsid w:val="00E02C86"/>
    <w:pPr>
      <w:spacing w:before="100" w:beforeAutospacing="1" w:after="100" w:afterAutospacing="1" w:line="240" w:lineRule="auto"/>
    </w:pPr>
    <w:rPr>
      <w:rFonts w:ascii="Times New Roman" w:eastAsia="Times New Roman" w:hAnsi="Times New Roman" w:cs="Times New Roman"/>
      <w:sz w:val="24"/>
      <w:szCs w:val="24"/>
      <w:lang w:val="en-DE"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itw2027-sponsorship@ieee-itw.or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sites.google.com/view/onurgunl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335</Words>
  <Characters>2309</Characters>
  <Application>Microsoft Office Word</Application>
  <DocSecurity>0</DocSecurity>
  <Lines>45</Lines>
  <Paragraphs>21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2623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IEEE ITW 2027 Sponsorship Opportunities - Website First Page</dc:title>
  <dc:subject/>
  <dc:creator>IEEE ITW 2027 Organizing Committee</dc:creator>
  <cp:keywords/>
  <dc:description>generated by python-docx</dc:description>
  <cp:lastModifiedBy>Onur Günlü</cp:lastModifiedBy>
  <cp:revision>5</cp:revision>
  <dcterms:created xsi:type="dcterms:W3CDTF">2026-07-30T08:46:00Z</dcterms:created>
  <dcterms:modified xsi:type="dcterms:W3CDTF">2026-07-30T08:57:00Z</dcterms:modified>
  <cp:category/>
</cp:coreProperties>
</file>